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1E6E6" w14:textId="4C62C5BA" w:rsidR="00DC06FE" w:rsidRPr="00DC06FE" w:rsidRDefault="00DC06FE" w:rsidP="00DC06FE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x-none"/>
        </w:rPr>
      </w:pPr>
      <w:r w:rsidRPr="00DC06FE">
        <w:rPr>
          <w:b/>
          <w:sz w:val="24"/>
          <w:szCs w:val="24"/>
          <w:lang w:eastAsia="x-none"/>
        </w:rPr>
        <w:t>3GPP TSG-RAN WG2 Meeting #10</w:t>
      </w:r>
      <w:r w:rsidR="005804B5">
        <w:rPr>
          <w:b/>
          <w:sz w:val="24"/>
          <w:szCs w:val="24"/>
          <w:lang w:eastAsia="x-none"/>
        </w:rPr>
        <w:t>4</w:t>
      </w:r>
      <w:r w:rsidRPr="00DC06FE">
        <w:rPr>
          <w:b/>
          <w:sz w:val="24"/>
          <w:szCs w:val="24"/>
          <w:lang w:eastAsia="x-none"/>
        </w:rPr>
        <w:tab/>
        <w:t>R2-18</w:t>
      </w:r>
      <w:r w:rsidR="005804B5">
        <w:rPr>
          <w:b/>
          <w:sz w:val="24"/>
          <w:szCs w:val="24"/>
          <w:lang w:eastAsia="x-none"/>
        </w:rPr>
        <w:t>1</w:t>
      </w:r>
      <w:r w:rsidR="005B58C8">
        <w:rPr>
          <w:b/>
          <w:sz w:val="24"/>
          <w:szCs w:val="24"/>
          <w:lang w:eastAsia="x-none"/>
        </w:rPr>
        <w:t>8114</w:t>
      </w:r>
      <w:bookmarkStart w:id="0" w:name="_GoBack"/>
      <w:bookmarkEnd w:id="0"/>
    </w:p>
    <w:p w14:paraId="01B71CC5" w14:textId="0B14582D" w:rsidR="009D750A" w:rsidRPr="001A70E6" w:rsidRDefault="005804B5" w:rsidP="00DC06FE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sz w:val="24"/>
          <w:szCs w:val="24"/>
          <w:lang w:eastAsia="x-none"/>
        </w:rPr>
        <w:t>Spokane</w:t>
      </w:r>
      <w:r w:rsidR="00DC06FE" w:rsidRPr="00DC06FE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USA</w:t>
      </w:r>
      <w:r w:rsidR="00DC06FE" w:rsidRPr="00DC06FE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12</w:t>
      </w:r>
      <w:r w:rsidR="00F80200" w:rsidRPr="00F80200">
        <w:rPr>
          <w:b/>
          <w:sz w:val="24"/>
          <w:szCs w:val="24"/>
          <w:vertAlign w:val="superscript"/>
          <w:lang w:eastAsia="x-none"/>
        </w:rPr>
        <w:t>th</w:t>
      </w:r>
      <w:r w:rsidR="00DC06FE" w:rsidRPr="00DC06FE">
        <w:rPr>
          <w:b/>
          <w:sz w:val="24"/>
          <w:szCs w:val="24"/>
          <w:lang w:eastAsia="x-none"/>
        </w:rPr>
        <w:t xml:space="preserve"> </w:t>
      </w:r>
      <w:r w:rsidR="00F80200">
        <w:rPr>
          <w:b/>
          <w:sz w:val="24"/>
          <w:szCs w:val="24"/>
          <w:lang w:eastAsia="x-none"/>
        </w:rPr>
        <w:t>–</w:t>
      </w:r>
      <w:r w:rsidR="00DC06FE" w:rsidRPr="00DC06FE">
        <w:rPr>
          <w:b/>
          <w:sz w:val="24"/>
          <w:szCs w:val="24"/>
          <w:lang w:eastAsia="x-none"/>
        </w:rPr>
        <w:t xml:space="preserve"> </w:t>
      </w:r>
      <w:r w:rsidR="00F80200">
        <w:rPr>
          <w:b/>
          <w:sz w:val="24"/>
          <w:szCs w:val="24"/>
          <w:lang w:eastAsia="x-none"/>
        </w:rPr>
        <w:t>1</w:t>
      </w:r>
      <w:r>
        <w:rPr>
          <w:b/>
          <w:sz w:val="24"/>
          <w:szCs w:val="24"/>
          <w:lang w:eastAsia="x-none"/>
        </w:rPr>
        <w:t>6</w:t>
      </w:r>
      <w:r w:rsidR="00F80200" w:rsidRPr="00F80200">
        <w:rPr>
          <w:b/>
          <w:sz w:val="24"/>
          <w:szCs w:val="24"/>
          <w:vertAlign w:val="superscript"/>
          <w:lang w:eastAsia="x-none"/>
        </w:rPr>
        <w:t>th</w:t>
      </w:r>
      <w:r w:rsidR="00F80200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November</w:t>
      </w:r>
      <w:r w:rsidR="00DC06FE" w:rsidRPr="00DC06FE">
        <w:rPr>
          <w:b/>
          <w:sz w:val="24"/>
          <w:szCs w:val="24"/>
          <w:lang w:eastAsia="x-none"/>
        </w:rPr>
        <w:t xml:space="preserve"> 2018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48D348A4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C671DB">
        <w:rPr>
          <w:rFonts w:ascii="Arial" w:hAnsi="Arial" w:cs="Arial"/>
          <w:b/>
          <w:noProof/>
          <w:sz w:val="28"/>
          <w:szCs w:val="28"/>
          <w:lang w:val="en-US"/>
        </w:rPr>
        <w:t>10.3.1.</w:t>
      </w:r>
      <w:r w:rsidR="005B1701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6473FD" w:rsidRPr="006473FD">
        <w:rPr>
          <w:rFonts w:ascii="Arial" w:hAnsi="Arial" w:cs="Arial"/>
          <w:b/>
          <w:noProof/>
          <w:sz w:val="28"/>
          <w:szCs w:val="28"/>
          <w:lang w:val="en-US"/>
        </w:rPr>
        <w:t>NR_newRAT-Core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69A66204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EC6CA9" w:rsidRPr="00EC6CA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Discussion on reconfiguration of CORESET-BFR during ongoing RA procedure for </w:t>
      </w:r>
      <w:r w:rsidR="00EC6CA9">
        <w:rPr>
          <w:rFonts w:ascii="Arial" w:hAnsi="Arial" w:cs="Arial"/>
          <w:b/>
          <w:noProof/>
          <w:sz w:val="28"/>
          <w:szCs w:val="28"/>
          <w:lang w:val="en-US" w:eastAsia="ko-KR"/>
        </w:rPr>
        <w:t>beam failure recovery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6C860E6" w14:textId="7505091C" w:rsidR="006B1493" w:rsidRDefault="005804B5" w:rsidP="009137BC">
      <w:pPr>
        <w:rPr>
          <w:lang w:val="en-US" w:eastAsia="ko-KR"/>
        </w:rPr>
      </w:pPr>
      <w:r w:rsidRPr="005804B5">
        <w:rPr>
          <w:lang w:val="en-US" w:eastAsia="ko-KR"/>
        </w:rPr>
        <w:t xml:space="preserve">In </w:t>
      </w:r>
      <w:r w:rsidR="0094004F">
        <w:rPr>
          <w:lang w:val="en-US" w:eastAsia="ko-KR"/>
        </w:rPr>
        <w:t xml:space="preserve">the last meeting, </w:t>
      </w:r>
      <w:r w:rsidR="00E54C89">
        <w:rPr>
          <w:lang w:val="en-US" w:eastAsia="ko-KR"/>
        </w:rPr>
        <w:t xml:space="preserve">RAN2 agreed that </w:t>
      </w:r>
      <w:r w:rsidR="006611EF">
        <w:t>i</w:t>
      </w:r>
      <w:r w:rsidR="006611EF" w:rsidRPr="006611EF">
        <w:t xml:space="preserve">f </w:t>
      </w:r>
      <w:r w:rsidR="006611EF" w:rsidRPr="006611EF">
        <w:rPr>
          <w:i/>
        </w:rPr>
        <w:t>beamFailureRecoveryConfig</w:t>
      </w:r>
      <w:r w:rsidR="006611EF" w:rsidRPr="006611EF">
        <w:t xml:space="preserve"> is reconfigured by upper layers during an ongoing Random Access procedure for beam failure recovery, the MAC entity shall stop the ongoing Random Access procedure and initiate a Random Access procedure using the new configuration</w:t>
      </w:r>
      <w:r w:rsidR="006611EF">
        <w:t xml:space="preserve"> as follows</w:t>
      </w:r>
      <w:r w:rsidR="0094004F">
        <w:rPr>
          <w:lang w:val="en-US"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4004F" w14:paraId="7F1BDB2C" w14:textId="77777777" w:rsidTr="0094004F">
        <w:tc>
          <w:tcPr>
            <w:tcW w:w="9631" w:type="dxa"/>
          </w:tcPr>
          <w:p w14:paraId="232D46F6" w14:textId="77777777" w:rsidR="00E54C89" w:rsidRPr="00E54C89" w:rsidRDefault="004D173B" w:rsidP="00E54C89">
            <w:pPr>
              <w:spacing w:before="60" w:after="0"/>
              <w:ind w:left="1259" w:hanging="1259"/>
              <w:rPr>
                <w:rFonts w:ascii="Arial" w:eastAsia="MS Mincho" w:hAnsi="Arial"/>
                <w:noProof/>
                <w:szCs w:val="24"/>
                <w:lang w:eastAsia="en-GB"/>
              </w:rPr>
            </w:pPr>
            <w:hyperlink r:id="rId8" w:history="1">
              <w:r w:rsidR="00E54C89" w:rsidRPr="00E54C89">
                <w:rPr>
                  <w:rFonts w:ascii="Arial" w:eastAsia="MS Mincho" w:hAnsi="Arial"/>
                  <w:noProof/>
                  <w:color w:val="0000FF"/>
                  <w:szCs w:val="24"/>
                  <w:u w:val="single"/>
                  <w:lang w:eastAsia="en-GB"/>
                </w:rPr>
                <w:t>R2-1815644</w:t>
              </w:r>
            </w:hyperlink>
            <w:r w:rsidR="00E54C89" w:rsidRPr="00E54C89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Correction for Reconfiguration of CFRA during ongoing RA</w:t>
            </w:r>
            <w:r w:rsidR="00E54C89" w:rsidRPr="00E54C89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Ericsson</w:t>
            </w:r>
            <w:r w:rsidR="00E54C89" w:rsidRPr="00E54C89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CR</w:t>
            </w:r>
            <w:r w:rsidR="00E54C89" w:rsidRPr="00E54C89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Rel-15</w:t>
            </w:r>
            <w:r w:rsidR="00E54C89" w:rsidRPr="00E54C89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38.321</w:t>
            </w:r>
            <w:r w:rsidR="00E54C89" w:rsidRPr="00E54C89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15.3.0</w:t>
            </w:r>
            <w:r w:rsidR="00E54C89" w:rsidRPr="00E54C89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0471</w:t>
            </w:r>
            <w:r w:rsidR="00E54C89" w:rsidRPr="00E54C89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-</w:t>
            </w:r>
            <w:r w:rsidR="00E54C89" w:rsidRPr="00E54C89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F</w:t>
            </w:r>
            <w:r w:rsidR="00E54C89" w:rsidRPr="00E54C89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NR_newRAT-Core</w:t>
            </w:r>
          </w:p>
          <w:p w14:paraId="1B080511" w14:textId="77777777" w:rsidR="00E54C89" w:rsidRPr="00E54C89" w:rsidRDefault="00E54C89" w:rsidP="00E54C89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E54C89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E54C89">
              <w:rPr>
                <w:rFonts w:ascii="Arial" w:eastAsia="MS Mincho" w:hAnsi="Arial"/>
                <w:szCs w:val="24"/>
                <w:lang w:eastAsia="en-GB"/>
              </w:rPr>
              <w:tab/>
              <w:t>Vivo points out that there are a few other IEs impacted, IE coreset resource id and TCI state</w:t>
            </w:r>
          </w:p>
          <w:p w14:paraId="1DB70B69" w14:textId="77777777" w:rsidR="00E54C89" w:rsidRPr="00E54C89" w:rsidRDefault="00E54C89" w:rsidP="00E54C89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E54C89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E54C89">
              <w:rPr>
                <w:rFonts w:ascii="Arial" w:eastAsia="MS Mincho" w:hAnsi="Arial"/>
                <w:szCs w:val="24"/>
                <w:lang w:eastAsia="en-GB"/>
              </w:rPr>
              <w:tab/>
              <w:t xml:space="preserve">Samsung explains that we are sticking to the IEs impacting the random access procedure.  </w:t>
            </w:r>
          </w:p>
          <w:p w14:paraId="2BB2A2CA" w14:textId="191DEBF6" w:rsidR="00EC6CA9" w:rsidRPr="00A97D2D" w:rsidRDefault="00E54C89" w:rsidP="00A97D2D">
            <w:pPr>
              <w:pStyle w:val="Doc-text2"/>
              <w:tabs>
                <w:tab w:val="left" w:pos="1622"/>
              </w:tabs>
              <w:spacing w:before="0" w:after="0"/>
              <w:ind w:left="1622" w:hanging="363"/>
              <w:rPr>
                <w:rFonts w:eastAsia="MS Mincho" w:cs="Times New Roman"/>
                <w:color w:val="auto"/>
                <w:szCs w:val="24"/>
                <w:lang w:eastAsia="en-GB"/>
              </w:rPr>
            </w:pPr>
            <w:r w:rsidRPr="00E54C89">
              <w:rPr>
                <w:rFonts w:eastAsia="MS Mincho" w:cs="Times New Roman"/>
                <w:color w:val="auto"/>
                <w:szCs w:val="24"/>
                <w:lang w:eastAsia="en-GB"/>
              </w:rPr>
              <w:t>=&gt;</w:t>
            </w:r>
            <w:r w:rsidRPr="00E54C89">
              <w:rPr>
                <w:rFonts w:eastAsia="MS Mincho" w:cs="Times New Roman"/>
                <w:color w:val="auto"/>
                <w:szCs w:val="24"/>
                <w:lang w:eastAsia="en-GB"/>
              </w:rPr>
              <w:tab/>
              <w:t xml:space="preserve">The CR is in principle agreed </w:t>
            </w:r>
            <w:r w:rsidR="00EC6CA9" w:rsidRPr="00EC6CA9">
              <w:rPr>
                <w:rFonts w:eastAsia="MS Mincho"/>
                <w:szCs w:val="24"/>
                <w:lang w:eastAsia="en-GB"/>
              </w:rPr>
              <w:t xml:space="preserve"> </w:t>
            </w:r>
          </w:p>
        </w:tc>
      </w:tr>
    </w:tbl>
    <w:p w14:paraId="02233C45" w14:textId="04955843" w:rsidR="0094004F" w:rsidRDefault="003A7948" w:rsidP="009137BC">
      <w:pPr>
        <w:rPr>
          <w:lang w:eastAsia="ko-KR"/>
        </w:rPr>
      </w:pPr>
      <w:r>
        <w:rPr>
          <w:lang w:eastAsia="ko-KR"/>
        </w:rPr>
        <w:t xml:space="preserve">Regarding this issue, </w:t>
      </w:r>
      <w:r w:rsidR="00EF4B2C">
        <w:rPr>
          <w:lang w:eastAsia="ko-KR"/>
        </w:rPr>
        <w:t>some</w:t>
      </w:r>
      <w:r>
        <w:rPr>
          <w:lang w:eastAsia="ko-KR"/>
        </w:rPr>
        <w:t xml:space="preserve"> company argued that there are </w:t>
      </w:r>
      <w:r w:rsidR="00A97D2D">
        <w:rPr>
          <w:lang w:eastAsia="ko-KR"/>
        </w:rPr>
        <w:t>a few other parameters which impact the Random Access (RA) procedure for beam failure recovery</w:t>
      </w:r>
      <w:r w:rsidR="00D10BF2">
        <w:rPr>
          <w:lang w:eastAsia="ko-KR"/>
        </w:rPr>
        <w:t xml:space="preserve"> and</w:t>
      </w:r>
      <w:r w:rsidR="00A97D2D">
        <w:rPr>
          <w:lang w:eastAsia="ko-KR"/>
        </w:rPr>
        <w:t xml:space="preserve"> they should also be considered in this agreement [1]. </w:t>
      </w:r>
      <w:r w:rsidR="00801735">
        <w:rPr>
          <w:rFonts w:hint="eastAsia"/>
          <w:lang w:eastAsia="ko-KR"/>
        </w:rPr>
        <w:t>T</w:t>
      </w:r>
      <w:r w:rsidR="00801735">
        <w:rPr>
          <w:lang w:eastAsia="ko-KR"/>
        </w:rPr>
        <w:t>his document</w:t>
      </w:r>
      <w:r w:rsidR="00A97D2D">
        <w:rPr>
          <w:lang w:eastAsia="ko-KR"/>
        </w:rPr>
        <w:t xml:space="preserve"> examines whether the parameters referred in [1] need to be considered </w:t>
      </w:r>
      <w:r w:rsidR="00D10BF2">
        <w:rPr>
          <w:lang w:eastAsia="ko-KR"/>
        </w:rPr>
        <w:t>in this issue</w:t>
      </w:r>
      <w:r w:rsidR="007E1204">
        <w:rPr>
          <w:lang w:eastAsia="ko-KR"/>
        </w:rPr>
        <w:t>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1C80BE83" w14:textId="4D854D1F" w:rsidR="006F5D78" w:rsidRDefault="00CB4A8F" w:rsidP="009137BC">
      <w:pPr>
        <w:rPr>
          <w:lang w:eastAsia="ko-KR"/>
        </w:rPr>
      </w:pPr>
      <w:r>
        <w:rPr>
          <w:lang w:eastAsia="ko-KR"/>
        </w:rPr>
        <w:t xml:space="preserve">In the last meeting, </w:t>
      </w:r>
      <w:r w:rsidR="008F40B8">
        <w:rPr>
          <w:lang w:eastAsia="ko-KR"/>
        </w:rPr>
        <w:t>it was proposed</w:t>
      </w:r>
      <w:r>
        <w:rPr>
          <w:lang w:eastAsia="ko-KR"/>
        </w:rPr>
        <w:t xml:space="preserve"> </w:t>
      </w:r>
      <w:r w:rsidR="008F40B8">
        <w:rPr>
          <w:lang w:eastAsia="ko-KR"/>
        </w:rPr>
        <w:t xml:space="preserve">[1] </w:t>
      </w:r>
      <w:r>
        <w:rPr>
          <w:lang w:eastAsia="ko-KR"/>
        </w:rPr>
        <w:t xml:space="preserve">that the UE shall stop the RA procedure for beam failure recovery, not only when </w:t>
      </w:r>
      <w:r w:rsidRPr="006611EF">
        <w:rPr>
          <w:i/>
        </w:rPr>
        <w:t>beamFailureRecoveryConfig</w:t>
      </w:r>
      <w:r w:rsidRPr="006611EF">
        <w:t xml:space="preserve"> is reconfigured </w:t>
      </w:r>
      <w:r>
        <w:t xml:space="preserve">but also </w:t>
      </w:r>
      <w:r>
        <w:rPr>
          <w:lang w:eastAsia="ko-KR"/>
        </w:rPr>
        <w:t>if one of the following conditions is met:</w:t>
      </w:r>
    </w:p>
    <w:p w14:paraId="27CD1F78" w14:textId="77777777" w:rsidR="00CB4A8F" w:rsidRPr="00CB4A8F" w:rsidRDefault="00CB4A8F" w:rsidP="00CB4A8F">
      <w:pPr>
        <w:pStyle w:val="afc"/>
        <w:numPr>
          <w:ilvl w:val="0"/>
          <w:numId w:val="30"/>
        </w:numPr>
      </w:pPr>
      <w:r w:rsidRPr="008F40B8">
        <w:rPr>
          <w:highlight w:val="yellow"/>
        </w:rPr>
        <w:t xml:space="preserve">CORESET-BFR (i.e. indicated by </w:t>
      </w:r>
      <w:r w:rsidRPr="008F40B8">
        <w:rPr>
          <w:i/>
          <w:highlight w:val="yellow"/>
        </w:rPr>
        <w:t>recoveryControlResourceSetId</w:t>
      </w:r>
      <w:r w:rsidRPr="008F40B8">
        <w:rPr>
          <w:highlight w:val="yellow"/>
        </w:rPr>
        <w:t>) of the active BWP is changed.</w:t>
      </w:r>
    </w:p>
    <w:p w14:paraId="033D0C13" w14:textId="77777777" w:rsidR="00CB4A8F" w:rsidRPr="00CB4A8F" w:rsidRDefault="00CB4A8F" w:rsidP="00CB4A8F">
      <w:pPr>
        <w:pStyle w:val="afc"/>
        <w:numPr>
          <w:ilvl w:val="0"/>
          <w:numId w:val="30"/>
        </w:numPr>
      </w:pPr>
      <w:r w:rsidRPr="008F40B8">
        <w:rPr>
          <w:highlight w:val="green"/>
        </w:rPr>
        <w:t xml:space="preserve">TCI state (i.e. indicated by </w:t>
      </w:r>
      <w:r w:rsidRPr="008F40B8">
        <w:rPr>
          <w:noProof/>
          <w:highlight w:val="green"/>
          <w:lang w:eastAsia="ko-KR"/>
        </w:rPr>
        <w:t>T</w:t>
      </w:r>
      <w:r w:rsidRPr="008F40B8">
        <w:rPr>
          <w:noProof/>
          <w:highlight w:val="green"/>
        </w:rPr>
        <w:t>CI State ID</w:t>
      </w:r>
      <w:r w:rsidRPr="008F40B8">
        <w:rPr>
          <w:highlight w:val="green"/>
        </w:rPr>
        <w:t xml:space="preserve"> in “</w:t>
      </w:r>
      <w:r w:rsidRPr="008F40B8">
        <w:rPr>
          <w:highlight w:val="green"/>
          <w:lang w:eastAsia="ko-KR"/>
        </w:rPr>
        <w:t>TCI State Indication for UE-specific PDCCH MAC CE</w:t>
      </w:r>
      <w:r w:rsidRPr="008F40B8">
        <w:rPr>
          <w:highlight w:val="green"/>
        </w:rPr>
        <w:t>”) of the CORESET-BFR of the active BWP is changed.</w:t>
      </w:r>
    </w:p>
    <w:p w14:paraId="7D2DE339" w14:textId="54110590" w:rsidR="00CB4A8F" w:rsidRPr="00CB4A8F" w:rsidRDefault="008F40B8" w:rsidP="009137BC">
      <w:pPr>
        <w:rPr>
          <w:lang w:val="en-US" w:eastAsia="ko-KR"/>
        </w:rPr>
      </w:pPr>
      <w:r>
        <w:rPr>
          <w:lang w:val="en-US" w:eastAsia="ko-KR"/>
        </w:rPr>
        <w:t>It was also mentioned that the above proposal is based on the following RAN1 agreement and the above two conditions correspond to the following highlighted items, respectively.</w:t>
      </w:r>
      <w:r>
        <w:rPr>
          <w:lang w:val="en-US" w:eastAsia="ko-KR"/>
        </w:rPr>
        <w:tab/>
        <w:t>However, such understanding for the following RAN1 agreement is not correct.</w:t>
      </w:r>
      <w:r w:rsidR="00501C62">
        <w:rPr>
          <w:lang w:val="en-US" w:eastAsia="ko-KR"/>
        </w:rPr>
        <w:t xml:space="preserve"> </w:t>
      </w:r>
      <w:r w:rsidR="00501C62">
        <w:rPr>
          <w:szCs w:val="22"/>
          <w:lang w:eastAsia="ja-JP"/>
        </w:rPr>
        <w:t>The yellow highlighted text does not indicate the reconfiguration of CORESET-BFR, but indicates the reconfiguration of the UE-specific CORESET for receiving the PDCCH</w:t>
      </w:r>
      <w:r w:rsidR="00501C62">
        <w:rPr>
          <w:lang w:eastAsia="ko-KR"/>
        </w:rPr>
        <w:t xml:space="preserve">. </w:t>
      </w:r>
      <w:r w:rsidR="00501C62">
        <w:rPr>
          <w:szCs w:val="22"/>
          <w:lang w:eastAsia="ja-JP"/>
        </w:rPr>
        <w:t>Moreover,</w:t>
      </w:r>
      <w:r w:rsidR="00501C62" w:rsidRPr="00B579AC">
        <w:rPr>
          <w:lang w:eastAsia="ko-KR"/>
        </w:rPr>
        <w:t xml:space="preserve"> </w:t>
      </w:r>
      <w:r w:rsidR="00501C62">
        <w:rPr>
          <w:lang w:eastAsia="ko-KR"/>
        </w:rPr>
        <w:t xml:space="preserve">the green highlighted text </w:t>
      </w:r>
      <w:r w:rsidR="00B11AE5">
        <w:rPr>
          <w:lang w:eastAsia="ko-KR"/>
        </w:rPr>
        <w:t xml:space="preserve">also </w:t>
      </w:r>
      <w:r w:rsidR="00501C62">
        <w:rPr>
          <w:lang w:eastAsia="ko-KR"/>
        </w:rPr>
        <w:t>indicates the TCI updates for the UE-specific CORESET(s), not for the CORESET-BFR.</w:t>
      </w:r>
    </w:p>
    <w:p w14:paraId="3938F0FF" w14:textId="19262913" w:rsidR="006F5D78" w:rsidRPr="00A764BC" w:rsidRDefault="00A764BC" w:rsidP="009137BC">
      <w:pPr>
        <w:rPr>
          <w:b/>
          <w:lang w:eastAsia="ko-KR"/>
        </w:rPr>
      </w:pPr>
      <w:r>
        <w:rPr>
          <w:b/>
          <w:lang w:eastAsia="ko-KR"/>
        </w:rPr>
        <w:t>A</w:t>
      </w:r>
      <w:r w:rsidRPr="00A764BC">
        <w:rPr>
          <w:b/>
          <w:lang w:eastAsia="ko-KR"/>
        </w:rPr>
        <w:t>greement</w:t>
      </w:r>
      <w:r w:rsidR="006F5D78" w:rsidRPr="00A764BC">
        <w:rPr>
          <w:b/>
          <w:lang w:eastAsia="ko-KR"/>
        </w:rPr>
        <w:t xml:space="preserve"> in </w:t>
      </w:r>
      <w:r w:rsidRPr="00A764BC">
        <w:rPr>
          <w:b/>
        </w:rPr>
        <w:t>RAN1#91 meeting</w:t>
      </w:r>
      <w:r w:rsidR="006F5D78" w:rsidRPr="00A764BC">
        <w:rPr>
          <w:b/>
          <w:lang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37BC" w14:paraId="29300944" w14:textId="77777777" w:rsidTr="009137BC">
        <w:tc>
          <w:tcPr>
            <w:tcW w:w="9631" w:type="dxa"/>
          </w:tcPr>
          <w:p w14:paraId="376D063B" w14:textId="77777777" w:rsidR="00A764BC" w:rsidRPr="00A764BC" w:rsidRDefault="00A764BC" w:rsidP="00A764BC">
            <w:pPr>
              <w:rPr>
                <w:lang w:val="en-US"/>
              </w:rPr>
            </w:pPr>
            <w:r w:rsidRPr="008F40B8">
              <w:rPr>
                <w:lang w:val="en-US"/>
              </w:rPr>
              <w:t>Agreements:</w:t>
            </w:r>
            <w:r w:rsidRPr="00A764BC">
              <w:rPr>
                <w:lang w:val="en-US"/>
              </w:rPr>
              <w:t xml:space="preserve"> Upon receiving gNB response for beam failure recovery request transmission</w:t>
            </w:r>
            <w:r w:rsidRPr="00A764BC">
              <w:rPr>
                <w:strike/>
                <w:lang w:val="en-US"/>
              </w:rPr>
              <w:t>,</w:t>
            </w:r>
          </w:p>
          <w:p w14:paraId="6C94D4EE" w14:textId="77777777" w:rsidR="00A764BC" w:rsidRPr="00A764BC" w:rsidRDefault="00A764BC" w:rsidP="00A764BC">
            <w:pPr>
              <w:numPr>
                <w:ilvl w:val="0"/>
                <w:numId w:val="27"/>
              </w:numPr>
              <w:spacing w:after="0"/>
              <w:rPr>
                <w:rFonts w:eastAsia="Times New Roman"/>
                <w:lang w:val="en-US"/>
              </w:rPr>
            </w:pPr>
            <w:r w:rsidRPr="00A764BC">
              <w:rPr>
                <w:rFonts w:eastAsia="Times New Roman"/>
                <w:lang w:val="en-US"/>
              </w:rPr>
              <w:t xml:space="preserve">UE shall monitor CORESET-BFR for dedicated PDCCH reception until one of the following conditions is met: </w:t>
            </w:r>
          </w:p>
          <w:p w14:paraId="24B9A3F3" w14:textId="77777777" w:rsidR="00A764BC" w:rsidRPr="00A764BC" w:rsidRDefault="00A764BC" w:rsidP="00A764BC">
            <w:pPr>
              <w:numPr>
                <w:ilvl w:val="1"/>
                <w:numId w:val="27"/>
              </w:numPr>
              <w:spacing w:after="0"/>
              <w:rPr>
                <w:rFonts w:eastAsia="Times New Roman"/>
                <w:lang w:val="en-US"/>
              </w:rPr>
            </w:pPr>
            <w:r w:rsidRPr="008F40B8">
              <w:rPr>
                <w:rFonts w:eastAsia="Times New Roman"/>
                <w:highlight w:val="yellow"/>
                <w:lang w:val="en-US"/>
              </w:rPr>
              <w:t>Reconfigured by gNB to another CORESET for receiving dedicated PDCCH and activated by MAC-CE a TCI state if the configured CORESET has K&gt;1 configured TCI states</w:t>
            </w:r>
            <w:r w:rsidRPr="00A764BC">
              <w:rPr>
                <w:rFonts w:eastAsia="Times New Roman"/>
                <w:lang w:val="en-US" w:eastAsia="zh-CN"/>
              </w:rPr>
              <w:t xml:space="preserve"> </w:t>
            </w:r>
          </w:p>
          <w:p w14:paraId="00D373ED" w14:textId="77777777" w:rsidR="00A764BC" w:rsidRPr="00A764BC" w:rsidRDefault="00A764BC" w:rsidP="00A764BC">
            <w:pPr>
              <w:numPr>
                <w:ilvl w:val="2"/>
                <w:numId w:val="27"/>
              </w:numPr>
              <w:spacing w:after="0"/>
              <w:rPr>
                <w:rFonts w:eastAsia="Times New Roman"/>
                <w:lang w:val="en-US"/>
              </w:rPr>
            </w:pPr>
            <w:r w:rsidRPr="00A764BC">
              <w:rPr>
                <w:rFonts w:eastAsia="Times New Roman"/>
                <w:lang w:val="en-US"/>
              </w:rPr>
              <w:t>FFS: if a default TCI state can be assumed for PDCCH after reconfiguration without MAC-CE activation</w:t>
            </w:r>
          </w:p>
          <w:p w14:paraId="4B130BFC" w14:textId="77777777" w:rsidR="00A764BC" w:rsidRPr="00A764BC" w:rsidRDefault="00A764BC" w:rsidP="00A764BC">
            <w:pPr>
              <w:numPr>
                <w:ilvl w:val="1"/>
                <w:numId w:val="27"/>
              </w:numPr>
              <w:spacing w:after="0"/>
              <w:rPr>
                <w:rFonts w:eastAsia="Times New Roman"/>
                <w:lang w:val="en-US"/>
              </w:rPr>
            </w:pPr>
            <w:r w:rsidRPr="008F40B8">
              <w:rPr>
                <w:rFonts w:eastAsia="Times New Roman"/>
                <w:highlight w:val="green"/>
                <w:lang w:val="en-US"/>
              </w:rPr>
              <w:t>Re-indicated by gNB to another TCI state(s) by MAC-CE of CORESET(s) before beam failure</w:t>
            </w:r>
          </w:p>
          <w:p w14:paraId="34BFA7ED" w14:textId="77777777" w:rsidR="00A764BC" w:rsidRPr="00A764BC" w:rsidRDefault="00A764BC" w:rsidP="00A764BC">
            <w:pPr>
              <w:numPr>
                <w:ilvl w:val="0"/>
                <w:numId w:val="27"/>
              </w:numPr>
              <w:spacing w:after="0"/>
              <w:rPr>
                <w:rFonts w:eastAsia="Times New Roman"/>
                <w:lang w:val="en-US"/>
              </w:rPr>
            </w:pPr>
            <w:r w:rsidRPr="00A764BC">
              <w:rPr>
                <w:rFonts w:eastAsia="Times New Roman"/>
                <w:lang w:val="en-US"/>
              </w:rPr>
              <w:t>Until the reconfiguration/activation/re-indication of TCI state(s) for PDCCH, UE shall assume DMRS of PDSCH is spatial QCL’ed  with DL RS of the UE-identified candidate beam in the beam failure recovery request</w:t>
            </w:r>
          </w:p>
          <w:p w14:paraId="379A0B2F" w14:textId="77777777" w:rsidR="00A764BC" w:rsidRPr="00A764BC" w:rsidRDefault="00A764BC" w:rsidP="00A764BC">
            <w:pPr>
              <w:numPr>
                <w:ilvl w:val="0"/>
                <w:numId w:val="27"/>
              </w:numPr>
              <w:spacing w:after="0"/>
              <w:rPr>
                <w:rFonts w:eastAsia="Times New Roman"/>
                <w:lang w:val="en-US"/>
              </w:rPr>
            </w:pPr>
            <w:r w:rsidRPr="00A764BC">
              <w:rPr>
                <w:rFonts w:eastAsia="Times New Roman"/>
                <w:lang w:val="en-US"/>
              </w:rPr>
              <w:lastRenderedPageBreak/>
              <w:t>After the reconfiguration/activation/re-indication of TCI state(s) for PDCCH, UE is not expected to receive a DCI in CORESET-BFR.</w:t>
            </w:r>
          </w:p>
          <w:p w14:paraId="558D4F82" w14:textId="6D0F1F68" w:rsidR="009137BC" w:rsidRPr="00CB4A8F" w:rsidRDefault="00A764BC" w:rsidP="00CB4A8F">
            <w:pPr>
              <w:numPr>
                <w:ilvl w:val="0"/>
                <w:numId w:val="27"/>
              </w:numPr>
              <w:spacing w:after="0"/>
              <w:rPr>
                <w:rFonts w:eastAsia="Times New Roman"/>
                <w:b/>
                <w:color w:val="C00000"/>
                <w:lang w:val="en-US"/>
              </w:rPr>
            </w:pPr>
            <w:r w:rsidRPr="00A764BC">
              <w:rPr>
                <w:rFonts w:eastAsia="Times New Roman"/>
                <w:lang w:val="en-US"/>
              </w:rPr>
              <w:t>Note: this applies to same carrier case.</w:t>
            </w:r>
          </w:p>
        </w:tc>
      </w:tr>
    </w:tbl>
    <w:p w14:paraId="13D3BD52" w14:textId="77777777" w:rsidR="00501C62" w:rsidRDefault="00501C62" w:rsidP="009137BC">
      <w:pPr>
        <w:rPr>
          <w:lang w:eastAsia="ko-KR"/>
        </w:rPr>
      </w:pPr>
    </w:p>
    <w:p w14:paraId="7049C94D" w14:textId="29664B3B" w:rsidR="0094057B" w:rsidRPr="0094057B" w:rsidRDefault="00B579AC" w:rsidP="009137BC">
      <w:pPr>
        <w:rPr>
          <w:lang w:eastAsia="ko-KR"/>
        </w:rPr>
      </w:pPr>
      <w:r>
        <w:rPr>
          <w:lang w:eastAsia="ko-KR"/>
        </w:rPr>
        <w:t xml:space="preserve">CORESET-BFR </w:t>
      </w:r>
      <w:r w:rsidR="0001115B">
        <w:rPr>
          <w:lang w:eastAsia="ko-KR"/>
        </w:rPr>
        <w:t xml:space="preserve">indicates </w:t>
      </w:r>
      <w:r>
        <w:rPr>
          <w:lang w:eastAsia="ko-KR"/>
        </w:rPr>
        <w:t>the CORESET associated with the recovery search space</w:t>
      </w:r>
      <w:r w:rsidR="00FB1E8C">
        <w:rPr>
          <w:szCs w:val="22"/>
          <w:lang w:eastAsia="ja-JP"/>
        </w:rPr>
        <w:t>, and</w:t>
      </w:r>
      <w:r>
        <w:rPr>
          <w:szCs w:val="22"/>
          <w:lang w:eastAsia="ja-JP"/>
        </w:rPr>
        <w:t xml:space="preserve"> </w:t>
      </w:r>
      <w:r w:rsidR="00FB1E8C">
        <w:rPr>
          <w:lang w:eastAsia="ko-KR"/>
        </w:rPr>
        <w:t>t</w:t>
      </w:r>
      <w:r w:rsidR="00FE4C21">
        <w:rPr>
          <w:lang w:eastAsia="ko-KR"/>
        </w:rPr>
        <w:t xml:space="preserve">he network </w:t>
      </w:r>
      <w:r w:rsidR="00FB1E8C">
        <w:rPr>
          <w:lang w:eastAsia="ko-KR"/>
        </w:rPr>
        <w:t>does not configure the CORESET-BFR separately</w:t>
      </w:r>
      <w:r w:rsidR="00FE4C21">
        <w:rPr>
          <w:lang w:eastAsia="ko-KR"/>
        </w:rPr>
        <w:t>, but</w:t>
      </w:r>
      <w:r w:rsidR="00FB1E8C">
        <w:rPr>
          <w:lang w:eastAsia="ko-KR"/>
        </w:rPr>
        <w:t xml:space="preserve"> just configures the </w:t>
      </w:r>
      <w:r w:rsidR="00FB1E8C" w:rsidRPr="00FE4C21">
        <w:rPr>
          <w:i/>
          <w:szCs w:val="22"/>
          <w:lang w:eastAsia="ja-JP"/>
        </w:rPr>
        <w:t>recoverySearchSpaceId</w:t>
      </w:r>
      <w:r w:rsidR="00FB1E8C" w:rsidRPr="0094057B">
        <w:rPr>
          <w:lang w:eastAsia="ko-KR"/>
        </w:rPr>
        <w:t xml:space="preserve"> </w:t>
      </w:r>
      <w:r w:rsidR="00FB1E8C">
        <w:rPr>
          <w:lang w:eastAsia="ko-KR"/>
        </w:rPr>
        <w:t xml:space="preserve">in </w:t>
      </w:r>
      <w:r w:rsidR="00FB1E8C" w:rsidRPr="00A470D9">
        <w:rPr>
          <w:i/>
          <w:szCs w:val="22"/>
          <w:lang w:eastAsia="ja-JP"/>
        </w:rPr>
        <w:t>BeamFailureRecoveryConfig</w:t>
      </w:r>
      <w:r w:rsidR="00FB1E8C">
        <w:rPr>
          <w:szCs w:val="22"/>
          <w:lang w:eastAsia="ja-JP"/>
        </w:rPr>
        <w:t xml:space="preserve"> IE</w:t>
      </w:r>
      <w:r w:rsidR="0094057B">
        <w:rPr>
          <w:lang w:eastAsia="ko-KR"/>
        </w:rPr>
        <w:t>. I</w:t>
      </w:r>
      <w:r w:rsidR="00FE4C21">
        <w:rPr>
          <w:lang w:eastAsia="ko-KR"/>
        </w:rPr>
        <w:t xml:space="preserve">f the network </w:t>
      </w:r>
      <w:r w:rsidR="0094057B">
        <w:rPr>
          <w:lang w:eastAsia="ko-KR"/>
        </w:rPr>
        <w:t>reconfigures</w:t>
      </w:r>
      <w:r w:rsidR="00FE4C21">
        <w:rPr>
          <w:lang w:eastAsia="ko-KR"/>
        </w:rPr>
        <w:t xml:space="preserve"> the </w:t>
      </w:r>
      <w:r w:rsidR="00FE4C21" w:rsidRPr="00FE4C21">
        <w:rPr>
          <w:i/>
          <w:szCs w:val="22"/>
          <w:lang w:eastAsia="ja-JP"/>
        </w:rPr>
        <w:t>recoverySearchSpaceId</w:t>
      </w:r>
      <w:r w:rsidR="00FE4C21">
        <w:rPr>
          <w:szCs w:val="22"/>
          <w:lang w:eastAsia="ja-JP"/>
        </w:rPr>
        <w:t xml:space="preserve">, the CORESET-BFR would also change </w:t>
      </w:r>
      <w:r w:rsidR="00FB1E8C">
        <w:rPr>
          <w:szCs w:val="22"/>
          <w:lang w:eastAsia="ja-JP"/>
        </w:rPr>
        <w:t xml:space="preserve">to the CORESET associated with the updated </w:t>
      </w:r>
      <w:r w:rsidR="00FB1E8C" w:rsidRPr="00FE4C21">
        <w:rPr>
          <w:i/>
          <w:szCs w:val="22"/>
          <w:lang w:eastAsia="ja-JP"/>
        </w:rPr>
        <w:t>recoverySearchSpaceId</w:t>
      </w:r>
      <w:r w:rsidR="00FB1E8C">
        <w:rPr>
          <w:szCs w:val="22"/>
          <w:lang w:eastAsia="ja-JP"/>
        </w:rPr>
        <w:t xml:space="preserve"> </w:t>
      </w:r>
      <w:r w:rsidR="00FE4C21">
        <w:rPr>
          <w:szCs w:val="22"/>
          <w:lang w:eastAsia="ja-JP"/>
        </w:rPr>
        <w:t>as well.</w:t>
      </w:r>
      <w:r w:rsidR="009E7C78">
        <w:rPr>
          <w:szCs w:val="22"/>
          <w:lang w:eastAsia="ja-JP"/>
        </w:rPr>
        <w:t xml:space="preserve"> Thus, during ongoing RA procedure, the case of CORESET-BFR change is already covered by the reconfiguration of </w:t>
      </w:r>
      <w:r w:rsidR="009E7C78" w:rsidRPr="00A470D9">
        <w:rPr>
          <w:i/>
          <w:szCs w:val="22"/>
          <w:lang w:eastAsia="ja-JP"/>
        </w:rPr>
        <w:t>BeamFailureRecoveryConfig</w:t>
      </w:r>
      <w:r w:rsidR="009E7C78">
        <w:rPr>
          <w:szCs w:val="22"/>
          <w:lang w:eastAsia="ja-JP"/>
        </w:rPr>
        <w:t>.</w:t>
      </w:r>
    </w:p>
    <w:p w14:paraId="34881D0C" w14:textId="560C918B" w:rsidR="00C561AA" w:rsidRDefault="00F7380D" w:rsidP="009137BC">
      <w:pPr>
        <w:rPr>
          <w:lang w:eastAsia="ko-KR"/>
        </w:rPr>
      </w:pPr>
      <w:r>
        <w:rPr>
          <w:b/>
          <w:lang w:eastAsia="ko-KR"/>
        </w:rPr>
        <w:t>Observation</w:t>
      </w:r>
      <w:r w:rsidR="00C561AA" w:rsidRPr="00C561AA">
        <w:rPr>
          <w:b/>
          <w:lang w:eastAsia="ko-KR"/>
        </w:rPr>
        <w:t xml:space="preserve"> 1.</w:t>
      </w:r>
      <w:r w:rsidR="00C561AA">
        <w:rPr>
          <w:lang w:eastAsia="ko-KR"/>
        </w:rPr>
        <w:t xml:space="preserve"> </w:t>
      </w:r>
      <w:r>
        <w:rPr>
          <w:lang w:eastAsia="ko-KR"/>
        </w:rPr>
        <w:t xml:space="preserve">CORESET-BFR </w:t>
      </w:r>
      <w:r w:rsidR="0001115B">
        <w:rPr>
          <w:lang w:eastAsia="ko-KR"/>
        </w:rPr>
        <w:t>denotes</w:t>
      </w:r>
      <w:r>
        <w:rPr>
          <w:lang w:eastAsia="ko-KR"/>
        </w:rPr>
        <w:t xml:space="preserve"> as the CORESET associated with the </w:t>
      </w:r>
      <w:r w:rsidR="00130388" w:rsidRPr="00FE4C21">
        <w:rPr>
          <w:i/>
          <w:szCs w:val="22"/>
          <w:lang w:eastAsia="ja-JP"/>
        </w:rPr>
        <w:t>recoverySearchSpaceId</w:t>
      </w:r>
      <w:r>
        <w:rPr>
          <w:szCs w:val="22"/>
          <w:lang w:eastAsia="ja-JP"/>
        </w:rPr>
        <w:t xml:space="preserve">, and </w:t>
      </w:r>
      <w:r>
        <w:rPr>
          <w:lang w:eastAsia="ko-KR"/>
        </w:rPr>
        <w:t xml:space="preserve">the network does not </w:t>
      </w:r>
      <w:r w:rsidR="00130388">
        <w:rPr>
          <w:lang w:eastAsia="ko-KR"/>
        </w:rPr>
        <w:t xml:space="preserve">separately </w:t>
      </w:r>
      <w:r>
        <w:rPr>
          <w:lang w:eastAsia="ko-KR"/>
        </w:rPr>
        <w:t>configure the CORESET-BFR</w:t>
      </w:r>
      <w:r w:rsidR="00130388">
        <w:rPr>
          <w:lang w:eastAsia="ko-KR"/>
        </w:rPr>
        <w:t>.</w:t>
      </w:r>
    </w:p>
    <w:p w14:paraId="09E4F60C" w14:textId="39868052" w:rsidR="004C7D40" w:rsidRDefault="00501C62" w:rsidP="009137BC">
      <w:pPr>
        <w:rPr>
          <w:lang w:eastAsia="ko-KR"/>
        </w:rPr>
      </w:pPr>
      <w:r>
        <w:rPr>
          <w:lang w:eastAsia="ko-KR"/>
        </w:rPr>
        <w:t>Moreover</w:t>
      </w:r>
      <w:r w:rsidR="00C561AA">
        <w:rPr>
          <w:lang w:eastAsia="ko-KR"/>
        </w:rPr>
        <w:t xml:space="preserve">, </w:t>
      </w:r>
      <w:r w:rsidR="00532035">
        <w:rPr>
          <w:lang w:eastAsia="ko-KR"/>
        </w:rPr>
        <w:t xml:space="preserve">the CORESET-BFR </w:t>
      </w:r>
      <w:r w:rsidR="00F7380D">
        <w:rPr>
          <w:lang w:eastAsia="ko-KR"/>
        </w:rPr>
        <w:t>is not configured with</w:t>
      </w:r>
      <w:r w:rsidR="00532035">
        <w:rPr>
          <w:lang w:eastAsia="ko-KR"/>
        </w:rPr>
        <w:t xml:space="preserve"> </w:t>
      </w:r>
      <w:r w:rsidR="00F7380D">
        <w:rPr>
          <w:lang w:eastAsia="ko-KR"/>
        </w:rPr>
        <w:t xml:space="preserve">any </w:t>
      </w:r>
      <w:r w:rsidR="00532035">
        <w:rPr>
          <w:lang w:eastAsia="ko-KR"/>
        </w:rPr>
        <w:t>TCI states</w:t>
      </w:r>
      <w:r w:rsidR="0001115B">
        <w:rPr>
          <w:lang w:eastAsia="ko-KR"/>
        </w:rPr>
        <w:t>. Thus,</w:t>
      </w:r>
      <w:r w:rsidR="00F7380D">
        <w:rPr>
          <w:lang w:eastAsia="ko-KR"/>
        </w:rPr>
        <w:t xml:space="preserve"> it is impossible to reconfigure the TCI state of the CORESET-BFR. </w:t>
      </w:r>
    </w:p>
    <w:p w14:paraId="5F4F4DC3" w14:textId="102DED27" w:rsidR="00F7380D" w:rsidRDefault="00F7380D" w:rsidP="009137BC">
      <w:pPr>
        <w:rPr>
          <w:lang w:eastAsia="ko-KR"/>
        </w:rPr>
      </w:pPr>
      <w:r w:rsidRPr="00F7380D">
        <w:rPr>
          <w:b/>
          <w:lang w:eastAsia="ko-KR"/>
        </w:rPr>
        <w:t>Observation 2.</w:t>
      </w:r>
      <w:r>
        <w:rPr>
          <w:lang w:eastAsia="ko-KR"/>
        </w:rPr>
        <w:t xml:space="preserve"> Reconfiguration of the TCI state of the CORESET-BFR never occurs since the CORESET-BFR is not configured with any TCI states.</w:t>
      </w:r>
    </w:p>
    <w:p w14:paraId="50367BDA" w14:textId="2ABEFAA1" w:rsidR="000E16C2" w:rsidRDefault="00F7380D" w:rsidP="009137BC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Thus, the UE need not consider the case where the CORESET-BFR or the TCI state of the CORESET-BFR is reconfigured and it is sufficient to be aware of whether </w:t>
      </w:r>
      <w:r w:rsidRPr="00A470D9">
        <w:rPr>
          <w:i/>
          <w:szCs w:val="22"/>
          <w:lang w:eastAsia="ja-JP"/>
        </w:rPr>
        <w:t>BeamFailureRecoveryConfig</w:t>
      </w:r>
      <w:r>
        <w:rPr>
          <w:szCs w:val="22"/>
          <w:lang w:eastAsia="ja-JP"/>
        </w:rPr>
        <w:t xml:space="preserve"> is reconfigured or not.</w:t>
      </w:r>
    </w:p>
    <w:p w14:paraId="7BA1C86D" w14:textId="4AE45E59" w:rsidR="00F7380D" w:rsidRPr="000E16C2" w:rsidRDefault="00F7380D" w:rsidP="009137BC">
      <w:pPr>
        <w:rPr>
          <w:b/>
          <w:lang w:eastAsia="ko-KR"/>
        </w:rPr>
      </w:pPr>
      <w:r w:rsidRPr="00F7380D">
        <w:rPr>
          <w:b/>
          <w:szCs w:val="22"/>
          <w:lang w:eastAsia="ja-JP"/>
        </w:rPr>
        <w:t>Proposal.</w:t>
      </w:r>
      <w:r>
        <w:rPr>
          <w:szCs w:val="22"/>
          <w:lang w:eastAsia="ja-JP"/>
        </w:rPr>
        <w:t xml:space="preserve"> </w:t>
      </w:r>
      <w:r w:rsidR="0001115B">
        <w:rPr>
          <w:szCs w:val="22"/>
          <w:lang w:eastAsia="ja-JP"/>
        </w:rPr>
        <w:t>T</w:t>
      </w:r>
      <w:r>
        <w:rPr>
          <w:szCs w:val="22"/>
          <w:lang w:eastAsia="ja-JP"/>
        </w:rPr>
        <w:t xml:space="preserve">he UE need not consider the case where the CORESET-BFR or the TCI state of the CORESET-BFR is reconfigured </w:t>
      </w:r>
      <w:r w:rsidR="0001115B">
        <w:rPr>
          <w:szCs w:val="22"/>
          <w:lang w:eastAsia="ja-JP"/>
        </w:rPr>
        <w:t>during an ongoing Random Access procedure</w:t>
      </w:r>
      <w:r w:rsidR="00D8004E">
        <w:rPr>
          <w:szCs w:val="22"/>
          <w:lang w:eastAsia="ja-JP"/>
        </w:rPr>
        <w:t xml:space="preserve"> for beam failure recovery</w:t>
      </w:r>
      <w:r>
        <w:rPr>
          <w:szCs w:val="22"/>
          <w:lang w:eastAsia="ja-JP"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3BB3D9D2" w14:textId="77777777" w:rsidR="00130388" w:rsidRDefault="00130388" w:rsidP="00130388">
      <w:pPr>
        <w:rPr>
          <w:lang w:eastAsia="ko-KR"/>
        </w:rPr>
      </w:pPr>
      <w:r>
        <w:rPr>
          <w:b/>
          <w:lang w:eastAsia="ko-KR"/>
        </w:rPr>
        <w:t>Observation</w:t>
      </w:r>
      <w:r w:rsidRPr="00C561AA">
        <w:rPr>
          <w:b/>
          <w:lang w:eastAsia="ko-KR"/>
        </w:rPr>
        <w:t xml:space="preserve"> 1.</w:t>
      </w:r>
      <w:r>
        <w:rPr>
          <w:lang w:eastAsia="ko-KR"/>
        </w:rPr>
        <w:t xml:space="preserve"> CORESET-BFR denotes as the CORESET associated with the </w:t>
      </w:r>
      <w:r w:rsidRPr="00FE4C21">
        <w:rPr>
          <w:i/>
          <w:szCs w:val="22"/>
          <w:lang w:eastAsia="ja-JP"/>
        </w:rPr>
        <w:t>recoverySearchSpaceId</w:t>
      </w:r>
      <w:r>
        <w:rPr>
          <w:szCs w:val="22"/>
          <w:lang w:eastAsia="ja-JP"/>
        </w:rPr>
        <w:t xml:space="preserve">, and </w:t>
      </w:r>
      <w:r>
        <w:rPr>
          <w:lang w:eastAsia="ko-KR"/>
        </w:rPr>
        <w:t>the network does not separately configure the CORESET-BFR.</w:t>
      </w:r>
    </w:p>
    <w:p w14:paraId="26A43CE0" w14:textId="77777777" w:rsidR="0001115B" w:rsidRDefault="0001115B" w:rsidP="0001115B">
      <w:pPr>
        <w:rPr>
          <w:lang w:eastAsia="ko-KR"/>
        </w:rPr>
      </w:pPr>
      <w:r w:rsidRPr="00F7380D">
        <w:rPr>
          <w:b/>
          <w:lang w:eastAsia="ko-KR"/>
        </w:rPr>
        <w:t>Observation 2.</w:t>
      </w:r>
      <w:r>
        <w:rPr>
          <w:lang w:eastAsia="ko-KR"/>
        </w:rPr>
        <w:t xml:space="preserve"> Reconfiguration of the TCI state of the CORESET-BFR never occurs since the CORESET-BFR is not configured with any TCI states.</w:t>
      </w:r>
    </w:p>
    <w:p w14:paraId="2616DE6B" w14:textId="4697D5DF" w:rsidR="00190A51" w:rsidRDefault="0001115B" w:rsidP="00190A51">
      <w:pPr>
        <w:rPr>
          <w:lang w:eastAsia="ko-KR"/>
        </w:rPr>
      </w:pPr>
      <w:r w:rsidRPr="00F7380D">
        <w:rPr>
          <w:b/>
          <w:szCs w:val="22"/>
          <w:lang w:eastAsia="ja-JP"/>
        </w:rPr>
        <w:t>Proposal.</w:t>
      </w:r>
      <w:r>
        <w:rPr>
          <w:szCs w:val="22"/>
          <w:lang w:eastAsia="ja-JP"/>
        </w:rPr>
        <w:t xml:space="preserve"> The UE need not consider the case where the CORESET-BFR or the TCI state of the CORESET-BFR is reconfigured during an ongoing Random Access procedure</w:t>
      </w:r>
      <w:r w:rsidR="00D8004E">
        <w:rPr>
          <w:szCs w:val="22"/>
          <w:lang w:eastAsia="ja-JP"/>
        </w:rPr>
        <w:t xml:space="preserve"> for beam failure recovery</w:t>
      </w:r>
      <w:r>
        <w:rPr>
          <w:szCs w:val="22"/>
          <w:lang w:eastAsia="ja-JP"/>
        </w:rPr>
        <w:t>.</w:t>
      </w:r>
    </w:p>
    <w:p w14:paraId="27A9CAE7" w14:textId="7AFD8487" w:rsidR="003177F0" w:rsidRDefault="003177F0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C516DA">
        <w:rPr>
          <w:noProof/>
          <w:lang w:val="en-US" w:eastAsia="ko-KR"/>
        </w:rPr>
        <w:t>Reference</w:t>
      </w:r>
    </w:p>
    <w:p w14:paraId="7F4F100B" w14:textId="74C21134" w:rsidR="00383C4E" w:rsidRDefault="00ED4D2F" w:rsidP="00ED4D2F">
      <w:pPr>
        <w:pStyle w:val="B1"/>
        <w:ind w:left="0" w:firstLine="0"/>
        <w:rPr>
          <w:noProof/>
          <w:lang w:eastAsia="ko-KR"/>
        </w:rPr>
      </w:pPr>
      <w:r>
        <w:rPr>
          <w:noProof/>
          <w:lang w:eastAsia="ko-KR"/>
        </w:rPr>
        <w:t xml:space="preserve">[1] </w:t>
      </w:r>
      <w:r w:rsidR="00A97D2D" w:rsidRPr="00A97D2D">
        <w:rPr>
          <w:rStyle w:val="ab"/>
          <w:color w:val="auto"/>
          <w:u w:val="none"/>
          <w:lang w:eastAsia="en-GB"/>
        </w:rPr>
        <w:t>R2-1814197</w:t>
      </w:r>
      <w:r w:rsidR="00A97D2D" w:rsidRPr="006F2D3B">
        <w:rPr>
          <w:rStyle w:val="ab"/>
          <w:color w:val="auto"/>
          <w:u w:val="none"/>
          <w:lang w:eastAsia="en-GB"/>
        </w:rPr>
        <w:tab/>
        <w:t>Discussion on the beam change during BFR</w:t>
      </w:r>
      <w:r w:rsidR="00A97D2D" w:rsidRPr="006F2D3B">
        <w:rPr>
          <w:rStyle w:val="ab"/>
          <w:color w:val="auto"/>
          <w:u w:val="none"/>
          <w:lang w:eastAsia="en-GB"/>
        </w:rPr>
        <w:tab/>
        <w:t>vivo</w:t>
      </w:r>
    </w:p>
    <w:p w14:paraId="5C90D423" w14:textId="53C510C9" w:rsidR="006F5D78" w:rsidRPr="00ED4D2F" w:rsidRDefault="006F5D78" w:rsidP="00ED4D2F"/>
    <w:sectPr w:rsidR="006F5D78" w:rsidRPr="00ED4D2F" w:rsidSect="00886B61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533A3" w14:textId="77777777" w:rsidR="004D173B" w:rsidRDefault="004D173B">
      <w:pPr>
        <w:pStyle w:val="1"/>
      </w:pPr>
      <w:r>
        <w:separator/>
      </w:r>
    </w:p>
  </w:endnote>
  <w:endnote w:type="continuationSeparator" w:id="0">
    <w:p w14:paraId="6569EA4F" w14:textId="77777777" w:rsidR="004D173B" w:rsidRDefault="004D173B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F7380D" w:rsidRDefault="00F7380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F7380D" w:rsidRDefault="00F7380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F7380D" w:rsidRDefault="00F7380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B58C8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F7380D" w:rsidRDefault="00F7380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EAF08" w14:textId="77777777" w:rsidR="004D173B" w:rsidRDefault="004D173B">
      <w:pPr>
        <w:pStyle w:val="1"/>
      </w:pPr>
      <w:r>
        <w:separator/>
      </w:r>
    </w:p>
  </w:footnote>
  <w:footnote w:type="continuationSeparator" w:id="0">
    <w:p w14:paraId="1F56E034" w14:textId="77777777" w:rsidR="004D173B" w:rsidRDefault="004D173B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>
    <w:nsid w:val="439C0383"/>
    <w:multiLevelType w:val="hybridMultilevel"/>
    <w:tmpl w:val="5F78D858"/>
    <w:lvl w:ilvl="0" w:tplc="38B6E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B4311C0"/>
    <w:multiLevelType w:val="hybridMultilevel"/>
    <w:tmpl w:val="55A2A4E4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A496864"/>
    <w:multiLevelType w:val="hybridMultilevel"/>
    <w:tmpl w:val="931E791C"/>
    <w:lvl w:ilvl="0" w:tplc="CBBEF1B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6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85829D4"/>
    <w:multiLevelType w:val="hybridMultilevel"/>
    <w:tmpl w:val="EBCA5AE4"/>
    <w:lvl w:ilvl="0" w:tplc="6A1E6E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29"/>
  </w:num>
  <w:num w:numId="5">
    <w:abstractNumId w:val="17"/>
  </w:num>
  <w:num w:numId="6">
    <w:abstractNumId w:val="28"/>
  </w:num>
  <w:num w:numId="7">
    <w:abstractNumId w:val="12"/>
  </w:num>
  <w:num w:numId="8">
    <w:abstractNumId w:val="25"/>
  </w:num>
  <w:num w:numId="9">
    <w:abstractNumId w:val="7"/>
  </w:num>
  <w:num w:numId="10">
    <w:abstractNumId w:val="3"/>
  </w:num>
  <w:num w:numId="11">
    <w:abstractNumId w:val="9"/>
  </w:num>
  <w:num w:numId="12">
    <w:abstractNumId w:val="14"/>
  </w:num>
  <w:num w:numId="13">
    <w:abstractNumId w:val="21"/>
  </w:num>
  <w:num w:numId="14">
    <w:abstractNumId w:val="23"/>
  </w:num>
  <w:num w:numId="15">
    <w:abstractNumId w:val="19"/>
  </w:num>
  <w:num w:numId="16">
    <w:abstractNumId w:val="11"/>
  </w:num>
  <w:num w:numId="17">
    <w:abstractNumId w:val="26"/>
  </w:num>
  <w:num w:numId="18">
    <w:abstractNumId w:val="5"/>
  </w:num>
  <w:num w:numId="19">
    <w:abstractNumId w:val="24"/>
  </w:num>
  <w:num w:numId="20">
    <w:abstractNumId w:val="10"/>
  </w:num>
  <w:num w:numId="21">
    <w:abstractNumId w:val="0"/>
  </w:num>
  <w:num w:numId="22">
    <w:abstractNumId w:val="8"/>
  </w:num>
  <w:num w:numId="23">
    <w:abstractNumId w:val="4"/>
  </w:num>
  <w:num w:numId="24">
    <w:abstractNumId w:val="20"/>
  </w:num>
  <w:num w:numId="25">
    <w:abstractNumId w:val="1"/>
  </w:num>
  <w:num w:numId="26">
    <w:abstractNumId w:val="6"/>
  </w:num>
  <w:num w:numId="27">
    <w:abstractNumId w:val="13"/>
  </w:num>
  <w:num w:numId="28">
    <w:abstractNumId w:val="22"/>
  </w:num>
  <w:num w:numId="29">
    <w:abstractNumId w:val="18"/>
  </w:num>
  <w:num w:numId="30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15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38D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649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6C2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388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481"/>
    <w:rsid w:val="00140AC9"/>
    <w:rsid w:val="00140EF1"/>
    <w:rsid w:val="001412B5"/>
    <w:rsid w:val="00141DF6"/>
    <w:rsid w:val="00141EB7"/>
    <w:rsid w:val="00142FD0"/>
    <w:rsid w:val="00143018"/>
    <w:rsid w:val="001431EF"/>
    <w:rsid w:val="001435CB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51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339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90F"/>
    <w:rsid w:val="001E2CEB"/>
    <w:rsid w:val="001E2E56"/>
    <w:rsid w:val="001E31B3"/>
    <w:rsid w:val="001E434B"/>
    <w:rsid w:val="001E4AD4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2E07"/>
    <w:rsid w:val="0028328A"/>
    <w:rsid w:val="00283653"/>
    <w:rsid w:val="002839C4"/>
    <w:rsid w:val="002843FC"/>
    <w:rsid w:val="00284637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1E87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C27"/>
    <w:rsid w:val="002C0940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1A4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4DD2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7E3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6407"/>
    <w:rsid w:val="003777A3"/>
    <w:rsid w:val="00380305"/>
    <w:rsid w:val="00380D82"/>
    <w:rsid w:val="00382DFF"/>
    <w:rsid w:val="00383C4E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48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2EA9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74BC"/>
    <w:rsid w:val="00410209"/>
    <w:rsid w:val="00410236"/>
    <w:rsid w:val="00410653"/>
    <w:rsid w:val="00410CAC"/>
    <w:rsid w:val="00410F59"/>
    <w:rsid w:val="004118B9"/>
    <w:rsid w:val="0041204C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6723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C7D40"/>
    <w:rsid w:val="004D1500"/>
    <w:rsid w:val="004D173B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1C62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035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4B5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701"/>
    <w:rsid w:val="005B1C82"/>
    <w:rsid w:val="005B2814"/>
    <w:rsid w:val="005B2B56"/>
    <w:rsid w:val="005B3468"/>
    <w:rsid w:val="005B3525"/>
    <w:rsid w:val="005B4AAC"/>
    <w:rsid w:val="005B51E6"/>
    <w:rsid w:val="005B58C8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36D3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4115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2DD"/>
    <w:rsid w:val="00655CFB"/>
    <w:rsid w:val="006561FB"/>
    <w:rsid w:val="00656ABD"/>
    <w:rsid w:val="00657A8B"/>
    <w:rsid w:val="00660668"/>
    <w:rsid w:val="006611EF"/>
    <w:rsid w:val="00661428"/>
    <w:rsid w:val="0066152C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3CEB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2D3B"/>
    <w:rsid w:val="006F3446"/>
    <w:rsid w:val="006F3837"/>
    <w:rsid w:val="006F3ED0"/>
    <w:rsid w:val="006F407E"/>
    <w:rsid w:val="006F5162"/>
    <w:rsid w:val="006F5512"/>
    <w:rsid w:val="006F5526"/>
    <w:rsid w:val="006F59D6"/>
    <w:rsid w:val="006F5D78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56E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0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3D7"/>
    <w:rsid w:val="007F1607"/>
    <w:rsid w:val="007F173C"/>
    <w:rsid w:val="007F1FB6"/>
    <w:rsid w:val="007F2344"/>
    <w:rsid w:val="007F23F6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35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D6A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914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0B8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04F"/>
    <w:rsid w:val="0094057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39E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9C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061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C78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4BC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97D2D"/>
    <w:rsid w:val="00AA0663"/>
    <w:rsid w:val="00AA0A70"/>
    <w:rsid w:val="00AA0ABF"/>
    <w:rsid w:val="00AA0F12"/>
    <w:rsid w:val="00AA10F1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D38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1EF8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0E37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D32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AE5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9AC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D14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2722"/>
    <w:rsid w:val="00C4326F"/>
    <w:rsid w:val="00C435C4"/>
    <w:rsid w:val="00C43A3C"/>
    <w:rsid w:val="00C4405B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1AA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A8F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70CD"/>
    <w:rsid w:val="00D07343"/>
    <w:rsid w:val="00D07392"/>
    <w:rsid w:val="00D0799D"/>
    <w:rsid w:val="00D07DC2"/>
    <w:rsid w:val="00D1061E"/>
    <w:rsid w:val="00D10BF2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1D1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04E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5B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769"/>
    <w:rsid w:val="00DD0776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5BD6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D6F"/>
    <w:rsid w:val="00E342A8"/>
    <w:rsid w:val="00E346FF"/>
    <w:rsid w:val="00E34DF2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C89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CA9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4D2F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B2C"/>
    <w:rsid w:val="00EF4E63"/>
    <w:rsid w:val="00EF5281"/>
    <w:rsid w:val="00EF5C53"/>
    <w:rsid w:val="00EF68B6"/>
    <w:rsid w:val="00EF6BB4"/>
    <w:rsid w:val="00EF713C"/>
    <w:rsid w:val="00EF74A0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80D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200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1E8C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749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C21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styleId="afc">
    <w:name w:val="Normal Indent"/>
    <w:basedOn w:val="a"/>
    <w:uiPriority w:val="99"/>
    <w:unhideWhenUsed/>
    <w:rsid w:val="00CB4A8F"/>
    <w:pPr>
      <w:widowControl w:val="0"/>
      <w:spacing w:after="0"/>
      <w:ind w:left="72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Documents\RAN\RAN2\103bis%20-%20Chengdu\Docs\R2-181564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97506-C637-4378-A104-0A20C428B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김자영/선임연구원/차세대표준(연)CAS팀(jayeong.kim@lge.com)</cp:lastModifiedBy>
  <cp:revision>2</cp:revision>
  <cp:lastPrinted>2014-08-09T03:01:00Z</cp:lastPrinted>
  <dcterms:created xsi:type="dcterms:W3CDTF">2018-11-02T02:58:00Z</dcterms:created>
  <dcterms:modified xsi:type="dcterms:W3CDTF">2018-11-02T02:58:00Z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